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0FA" w:rsidRPr="004F10FA" w:rsidRDefault="004F10FA" w:rsidP="004F10FA">
      <w:pPr>
        <w:pStyle w:val="a3"/>
        <w:jc w:val="center"/>
        <w:rPr>
          <w:rFonts w:ascii="Times New Roman" w:hAnsi="Times New Roman" w:cs="Times New Roman"/>
          <w:b/>
          <w:bCs/>
          <w:sz w:val="24"/>
        </w:rPr>
      </w:pPr>
      <w:r w:rsidRPr="004F10FA">
        <w:rPr>
          <w:rFonts w:ascii="Times New Roman" w:hAnsi="Times New Roman" w:cs="Times New Roman"/>
          <w:b/>
          <w:bCs/>
          <w:sz w:val="24"/>
        </w:rPr>
        <w:t>ОБЪЕКТЫ ДЛЯ ПРОВЕДЕНИЯ ПРАКТИЧЕСКИХ ЗАНЯТИЙ</w:t>
      </w:r>
    </w:p>
    <w:p w:rsidR="004F10FA" w:rsidRDefault="004F10FA" w:rsidP="004F10FA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МБДОУ «Детский сад </w:t>
      </w:r>
      <w:proofErr w:type="spellStart"/>
      <w:r>
        <w:rPr>
          <w:rFonts w:ascii="Times New Roman" w:hAnsi="Times New Roman" w:cs="Times New Roman"/>
          <w:sz w:val="28"/>
        </w:rPr>
        <w:t>общеразвивающего</w:t>
      </w:r>
      <w:proofErr w:type="spellEnd"/>
      <w:r>
        <w:rPr>
          <w:rFonts w:ascii="Times New Roman" w:hAnsi="Times New Roman" w:cs="Times New Roman"/>
          <w:sz w:val="28"/>
        </w:rPr>
        <w:t xml:space="preserve"> вида № 32 «Сказка» ЗМР РТ</w:t>
      </w:r>
      <w:r w:rsidRPr="004F10FA">
        <w:rPr>
          <w:rFonts w:ascii="Times New Roman" w:hAnsi="Times New Roman" w:cs="Times New Roman"/>
          <w:sz w:val="28"/>
        </w:rPr>
        <w:t>» имеются групповые помещения для 11</w:t>
      </w:r>
      <w:r>
        <w:rPr>
          <w:rFonts w:ascii="Times New Roman" w:hAnsi="Times New Roman" w:cs="Times New Roman"/>
          <w:sz w:val="28"/>
        </w:rPr>
        <w:t xml:space="preserve"> групп (10</w:t>
      </w:r>
      <w:r w:rsidRPr="004F10FA">
        <w:rPr>
          <w:rFonts w:ascii="Times New Roman" w:hAnsi="Times New Roman" w:cs="Times New Roman"/>
          <w:sz w:val="28"/>
        </w:rPr>
        <w:t xml:space="preserve"> - </w:t>
      </w:r>
      <w:proofErr w:type="spellStart"/>
      <w:r w:rsidRPr="004F10FA">
        <w:rPr>
          <w:rFonts w:ascii="Times New Roman" w:hAnsi="Times New Roman" w:cs="Times New Roman"/>
          <w:sz w:val="28"/>
        </w:rPr>
        <w:t>об</w:t>
      </w:r>
      <w:r>
        <w:rPr>
          <w:rFonts w:ascii="Times New Roman" w:hAnsi="Times New Roman" w:cs="Times New Roman"/>
          <w:sz w:val="28"/>
        </w:rPr>
        <w:t>щеразвивающей</w:t>
      </w:r>
      <w:proofErr w:type="spellEnd"/>
      <w:r>
        <w:rPr>
          <w:rFonts w:ascii="Times New Roman" w:hAnsi="Times New Roman" w:cs="Times New Roman"/>
          <w:sz w:val="28"/>
        </w:rPr>
        <w:t xml:space="preserve"> направленности и 1</w:t>
      </w:r>
      <w:r w:rsidRPr="004F10F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–</w:t>
      </w:r>
      <w:r w:rsidRPr="004F10FA">
        <w:rPr>
          <w:rFonts w:ascii="Times New Roman" w:hAnsi="Times New Roman" w:cs="Times New Roman"/>
          <w:sz w:val="28"/>
        </w:rPr>
        <w:t xml:space="preserve"> компенсирующей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>направленности).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В групповых помещениях имеется: групповая комната, спальня,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>раздевалка, туалет, буфетная.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Группы оснащены детской мебелью, комплектами игровых модулей,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>пособиями для полноценного развития детей с учетом их возрастных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>особенностей и интересов.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Оборудование групповых помещений соответствует росту и возрасту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>детей.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Помещение групповой комнаты разделено на небольшие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F10FA">
        <w:rPr>
          <w:rFonts w:ascii="Times New Roman" w:hAnsi="Times New Roman" w:cs="Times New Roman"/>
          <w:sz w:val="28"/>
        </w:rPr>
        <w:t>субпространства</w:t>
      </w:r>
      <w:proofErr w:type="spellEnd"/>
      <w:r w:rsidRPr="004F10FA">
        <w:rPr>
          <w:rFonts w:ascii="Times New Roman" w:hAnsi="Times New Roman" w:cs="Times New Roman"/>
          <w:sz w:val="28"/>
        </w:rPr>
        <w:t xml:space="preserve"> - центры активности: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– центр искусств;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– центр строительства;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– литературный центр;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– центр сюжетно-ролевых игр;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 xml:space="preserve">– центр </w:t>
      </w:r>
      <w:proofErr w:type="spellStart"/>
      <w:r w:rsidRPr="004F10FA">
        <w:rPr>
          <w:rFonts w:ascii="Times New Roman" w:hAnsi="Times New Roman" w:cs="Times New Roman"/>
          <w:sz w:val="28"/>
        </w:rPr>
        <w:t>манипулятивных</w:t>
      </w:r>
      <w:proofErr w:type="spellEnd"/>
      <w:r w:rsidRPr="004F10FA">
        <w:rPr>
          <w:rFonts w:ascii="Times New Roman" w:hAnsi="Times New Roman" w:cs="Times New Roman"/>
          <w:sz w:val="28"/>
        </w:rPr>
        <w:t xml:space="preserve"> игр;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– центр науки (старший дошкольный возраст) или центр песка и воды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>(младший дошкольный возраст).</w:t>
      </w:r>
    </w:p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В группах создана развивающая предметно-пространственная среда с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>учетом основных направлений развития воспитанника. Подбор оборудования</w:t>
      </w:r>
      <w:r>
        <w:rPr>
          <w:rFonts w:ascii="Times New Roman" w:hAnsi="Times New Roman" w:cs="Times New Roman"/>
          <w:sz w:val="28"/>
        </w:rPr>
        <w:t xml:space="preserve"> </w:t>
      </w:r>
      <w:r w:rsidRPr="004F10FA">
        <w:rPr>
          <w:rFonts w:ascii="Times New Roman" w:hAnsi="Times New Roman" w:cs="Times New Roman"/>
          <w:sz w:val="28"/>
        </w:rPr>
        <w:t xml:space="preserve">осуществляется в соответствии с </w:t>
      </w:r>
      <w:proofErr w:type="gramStart"/>
      <w:r w:rsidRPr="004F10FA">
        <w:rPr>
          <w:rFonts w:ascii="Times New Roman" w:hAnsi="Times New Roman" w:cs="Times New Roman"/>
          <w:sz w:val="28"/>
        </w:rPr>
        <w:t>реализуемой</w:t>
      </w:r>
      <w:proofErr w:type="gramEnd"/>
      <w:r w:rsidRPr="004F10FA">
        <w:rPr>
          <w:rFonts w:ascii="Times New Roman" w:hAnsi="Times New Roman" w:cs="Times New Roman"/>
          <w:sz w:val="28"/>
        </w:rPr>
        <w:t xml:space="preserve"> основной образовательной</w:t>
      </w:r>
    </w:p>
    <w:p w:rsidR="00635494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  <w:r w:rsidRPr="004F10FA">
        <w:rPr>
          <w:rFonts w:ascii="Times New Roman" w:hAnsi="Times New Roman" w:cs="Times New Roman"/>
          <w:sz w:val="28"/>
        </w:rPr>
        <w:t>программой дошкольного образования.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4F10FA" w:rsidTr="004F10FA">
        <w:tc>
          <w:tcPr>
            <w:tcW w:w="4785" w:type="dxa"/>
          </w:tcPr>
          <w:p w:rsidR="004F10FA" w:rsidRDefault="004F10FA" w:rsidP="004F10FA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786" w:type="dxa"/>
          </w:tcPr>
          <w:p w:rsidR="004F10FA" w:rsidRDefault="004F10FA" w:rsidP="004F10FA">
            <w:pPr>
              <w:pStyle w:val="a3"/>
              <w:jc w:val="center"/>
              <w:rPr>
                <w:rFonts w:ascii="Times New Roman" w:hAnsi="Times New Roman" w:cs="Times New Roman"/>
                <w:sz w:val="28"/>
              </w:rPr>
            </w:pPr>
            <w:r w:rsidRPr="004F10FA">
              <w:rPr>
                <w:rFonts w:ascii="Times New Roman" w:hAnsi="Times New Roman" w:cs="Times New Roman"/>
                <w:b/>
                <w:bCs/>
                <w:sz w:val="28"/>
              </w:rPr>
              <w:t>Перечень оборудования</w:t>
            </w:r>
          </w:p>
        </w:tc>
      </w:tr>
      <w:tr w:rsidR="004F10FA" w:rsidTr="004F10FA">
        <w:tc>
          <w:tcPr>
            <w:tcW w:w="4785" w:type="dxa"/>
          </w:tcPr>
          <w:p w:rsidR="004F10FA" w:rsidRDefault="004F10FA" w:rsidP="004F10FA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4F10FA">
              <w:rPr>
                <w:rFonts w:ascii="Times New Roman" w:hAnsi="Times New Roman" w:cs="Times New Roman"/>
                <w:sz w:val="28"/>
              </w:rPr>
              <w:t>Групповые помещения</w:t>
            </w:r>
          </w:p>
        </w:tc>
        <w:tc>
          <w:tcPr>
            <w:tcW w:w="4786" w:type="dxa"/>
          </w:tcPr>
          <w:p w:rsidR="004F10FA" w:rsidRDefault="004F10FA" w:rsidP="004F10FA">
            <w:pPr>
              <w:pStyle w:val="a3"/>
              <w:jc w:val="both"/>
              <w:rPr>
                <w:rFonts w:ascii="Times New Roman" w:hAnsi="Times New Roman" w:cs="Times New Roman"/>
                <w:sz w:val="28"/>
              </w:rPr>
            </w:pPr>
            <w:r w:rsidRPr="004F10FA">
              <w:rPr>
                <w:rFonts w:ascii="Times New Roman" w:hAnsi="Times New Roman" w:cs="Times New Roman"/>
                <w:sz w:val="28"/>
              </w:rPr>
              <w:t>Столы, стулья, шкафы-стеллажи, ноутбук,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интерактивный стол, экран, проектор,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магнитофон, доска выбора, магнитно-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маркерная доска, детская мебель для сюжетно-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ролевых игр, дидактические и развивающие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игры (игрушки), развивающие плакаты,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строительные конструкторы, мягкие модули,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методическая и художественная литература (в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4F10FA">
              <w:rPr>
                <w:rFonts w:ascii="Times New Roman" w:hAnsi="Times New Roman" w:cs="Times New Roman"/>
                <w:sz w:val="28"/>
              </w:rPr>
              <w:t>соответствии с возрастом).</w:t>
            </w:r>
          </w:p>
        </w:tc>
      </w:tr>
    </w:tbl>
    <w:p w:rsidR="004F10FA" w:rsidRPr="004F10FA" w:rsidRDefault="004F10FA" w:rsidP="004F10FA">
      <w:pPr>
        <w:pStyle w:val="a3"/>
        <w:jc w:val="both"/>
        <w:rPr>
          <w:rFonts w:ascii="Times New Roman" w:hAnsi="Times New Roman" w:cs="Times New Roman"/>
          <w:sz w:val="28"/>
        </w:rPr>
      </w:pPr>
    </w:p>
    <w:sectPr w:rsidR="004F10FA" w:rsidRPr="004F10FA" w:rsidSect="006354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4F10FA"/>
    <w:rsid w:val="004F10FA"/>
    <w:rsid w:val="00635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49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10FA"/>
    <w:pPr>
      <w:spacing w:after="0" w:line="240" w:lineRule="auto"/>
    </w:pPr>
  </w:style>
  <w:style w:type="table" w:styleId="a4">
    <w:name w:val="Table Grid"/>
    <w:basedOn w:val="a1"/>
    <w:uiPriority w:val="59"/>
    <w:rsid w:val="004F10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1</cp:revision>
  <dcterms:created xsi:type="dcterms:W3CDTF">2024-08-14T10:50:00Z</dcterms:created>
  <dcterms:modified xsi:type="dcterms:W3CDTF">2024-08-14T10:55:00Z</dcterms:modified>
</cp:coreProperties>
</file>